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1"/>
        <w:gridCol w:w="6"/>
        <w:gridCol w:w="1288"/>
        <w:gridCol w:w="1152"/>
        <w:gridCol w:w="1152"/>
        <w:gridCol w:w="1152"/>
        <w:gridCol w:w="1152"/>
        <w:gridCol w:w="1152"/>
      </w:tblGrid>
      <w:tr w:rsidR="00B33ADF" w:rsidRPr="00B6649A" w:rsidTr="00B54378">
        <w:trPr>
          <w:trHeight w:val="296"/>
          <w:jc w:val="center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ADF" w:rsidRPr="00B6649A" w:rsidRDefault="00B33ADF" w:rsidP="00B5437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ADF" w:rsidRPr="00B6649A" w:rsidRDefault="00B33ADF" w:rsidP="00B543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ADF" w:rsidRPr="00B6649A" w:rsidRDefault="00B33ADF" w:rsidP="00B543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ADF" w:rsidRPr="00B6649A" w:rsidRDefault="00B33ADF" w:rsidP="00B543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ADF" w:rsidRPr="00B6649A" w:rsidRDefault="00B33ADF" w:rsidP="00B543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ADF" w:rsidRPr="00B6649A" w:rsidRDefault="00B33ADF" w:rsidP="00B543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B33ADF" w:rsidRPr="00B6649A" w:rsidTr="00B54378">
        <w:trPr>
          <w:trHeight w:val="310"/>
          <w:jc w:val="center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ADF" w:rsidRPr="00897E62" w:rsidRDefault="00B33ADF" w:rsidP="00B543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7E62">
              <w:rPr>
                <w:rFonts w:ascii="Times New Roman" w:hAnsi="Times New Roman" w:cs="Times New Roman"/>
                <w:bCs/>
                <w:sz w:val="20"/>
                <w:szCs w:val="20"/>
              </w:rPr>
              <w:t>Kamu Maliyesi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ADF" w:rsidRPr="00B6649A" w:rsidRDefault="00B33ADF" w:rsidP="00B5437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1005513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ADF" w:rsidRPr="00B6649A" w:rsidRDefault="00B33ADF" w:rsidP="00B543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ADF" w:rsidRPr="00B6649A" w:rsidRDefault="00B33ADF" w:rsidP="00B543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ADF" w:rsidRPr="00B6649A" w:rsidRDefault="00B33ADF" w:rsidP="00B543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ADF" w:rsidRPr="00B6649A" w:rsidRDefault="00B33ADF" w:rsidP="00B543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33ADF" w:rsidRPr="00B6649A" w:rsidTr="00897E62">
        <w:trPr>
          <w:jc w:val="center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855230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70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3ADF" w:rsidRPr="00B6649A" w:rsidTr="00897E62">
        <w:trPr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7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B33ADF" w:rsidRPr="00B6649A" w:rsidTr="00897E62">
        <w:trPr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7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B33ADF" w:rsidRPr="00B6649A" w:rsidTr="00897E62">
        <w:trPr>
          <w:trHeight w:val="225"/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7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ADF" w:rsidRPr="00B6649A" w:rsidTr="00B54378">
        <w:trPr>
          <w:trHeight w:val="107"/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7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ADF" w:rsidRPr="00B6649A" w:rsidTr="00897E62">
        <w:trPr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7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ADF" w:rsidRPr="00B6649A" w:rsidTr="00897E62">
        <w:trPr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CD7B67" w:rsidRDefault="00B33ADF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D7B67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CD7B67">
              <w:rPr>
                <w:rFonts w:ascii="Times New Roman" w:hAnsi="Times New Roman" w:cs="Times New Roman"/>
                <w:sz w:val="20"/>
                <w:szCs w:val="20"/>
              </w:rPr>
              <w:t xml:space="preserve"> ders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 </w:t>
            </w:r>
            <w:r w:rsidRPr="00CD7B67">
              <w:rPr>
                <w:rFonts w:ascii="Times New Roman" w:hAnsi="Times New Roman" w:cs="Times New Roman"/>
                <w:sz w:val="20"/>
                <w:szCs w:val="20"/>
              </w:rPr>
              <w:t>ama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cı</w:t>
            </w:r>
            <w:r w:rsidRPr="00CD7B67">
              <w:rPr>
                <w:rFonts w:ascii="Times New Roman" w:hAnsi="Times New Roman" w:cs="Times New Roman"/>
                <w:sz w:val="20"/>
                <w:szCs w:val="20"/>
              </w:rPr>
              <w:t xml:space="preserve"> kamu maliyesine ilişkin temel kavram ve kuramları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öğreterek, </w:t>
            </w:r>
            <w:r w:rsidRPr="00CD7B67">
              <w:rPr>
                <w:rFonts w:ascii="Times New Roman" w:hAnsi="Times New Roman" w:cs="Times New Roman"/>
                <w:sz w:val="20"/>
                <w:szCs w:val="20"/>
              </w:rPr>
              <w:t xml:space="preserve"> kamu maliyesinin diğer bilim dallarıyla ilişkisini, devletin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iktisadi, mali ve sosyal </w:t>
            </w:r>
            <w:r w:rsidRPr="00CD7B67">
              <w:rPr>
                <w:rFonts w:ascii="Times New Roman" w:hAnsi="Times New Roman" w:cs="Times New Roman"/>
                <w:sz w:val="20"/>
                <w:szCs w:val="20"/>
              </w:rPr>
              <w:t>görevlerini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ve bu görevleri yerine getirebilmek için </w:t>
            </w:r>
            <w:r w:rsidRPr="00CD7B67">
              <w:rPr>
                <w:rFonts w:ascii="Times New Roman" w:hAnsi="Times New Roman" w:cs="Times New Roman"/>
                <w:sz w:val="20"/>
                <w:szCs w:val="20"/>
              </w:rPr>
              <w:t>kamu gelir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leri,</w:t>
            </w:r>
            <w:r w:rsidRPr="00CD7B67">
              <w:rPr>
                <w:rFonts w:ascii="Times New Roman" w:hAnsi="Times New Roman" w:cs="Times New Roman"/>
                <w:sz w:val="20"/>
                <w:szCs w:val="20"/>
              </w:rPr>
              <w:t xml:space="preserve"> kamu giderleri ve borçlanma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ya ilişkin kavramları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tanıtmakve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7B67">
              <w:rPr>
                <w:rFonts w:ascii="Times New Roman" w:hAnsi="Times New Roman" w:cs="Times New Roman"/>
                <w:sz w:val="20"/>
                <w:szCs w:val="20"/>
              </w:rPr>
              <w:t>bunların en etkin şekilde kullanılması yetkinliğin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kazandırmaktır.</w:t>
            </w:r>
          </w:p>
        </w:tc>
      </w:tr>
      <w:tr w:rsidR="00B33ADF" w:rsidRPr="00B6649A" w:rsidTr="00897E62">
        <w:trPr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7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Default="00B33ADF" w:rsidP="001B266C">
            <w:pPr>
              <w:pStyle w:val="VarsaylanBiem"/>
              <w:spacing w:after="0" w:line="240" w:lineRule="auto"/>
              <w:ind w:left="72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Bu dersin sonunda öğrenci;</w:t>
            </w:r>
          </w:p>
          <w:p w:rsidR="00B33ADF" w:rsidRPr="00B407FF" w:rsidRDefault="00B33ADF" w:rsidP="00B33ADF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407FF">
              <w:rPr>
                <w:sz w:val="20"/>
                <w:szCs w:val="20"/>
              </w:rPr>
              <w:t xml:space="preserve">Kamu maliyesinin </w:t>
            </w:r>
            <w:r>
              <w:rPr>
                <w:sz w:val="20"/>
                <w:szCs w:val="20"/>
              </w:rPr>
              <w:t>tanımını</w:t>
            </w:r>
            <w:r w:rsidRPr="00B407FF">
              <w:rPr>
                <w:sz w:val="20"/>
                <w:szCs w:val="20"/>
              </w:rPr>
              <w:t xml:space="preserve"> ve kamu maliyesine ilişkin temel kavramları öğrenerek diğer bilim dalları ile arasındaki ilişkiyi kavrar.</w:t>
            </w:r>
          </w:p>
          <w:p w:rsidR="00B33ADF" w:rsidRPr="00B407FF" w:rsidRDefault="00B33ADF" w:rsidP="00B33ADF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407FF">
              <w:rPr>
                <w:sz w:val="20"/>
                <w:szCs w:val="20"/>
              </w:rPr>
              <w:t>Kamu kesimi ile piyasa kesiminin işleyişindeki temel farklılıkları kavrar.</w:t>
            </w:r>
          </w:p>
          <w:p w:rsidR="00B33ADF" w:rsidRPr="00B407FF" w:rsidRDefault="00B33ADF" w:rsidP="00B33ADF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407FF">
              <w:rPr>
                <w:sz w:val="20"/>
                <w:szCs w:val="20"/>
              </w:rPr>
              <w:t>Kamu hizmetlerinin niteliği ve çeşitleri hakkında yeterli bilgiye sahip olup bunları</w:t>
            </w:r>
            <w:r>
              <w:rPr>
                <w:sz w:val="20"/>
                <w:szCs w:val="20"/>
              </w:rPr>
              <w:t>n</w:t>
            </w:r>
            <w:r w:rsidRPr="00B407FF">
              <w:rPr>
                <w:sz w:val="20"/>
                <w:szCs w:val="20"/>
              </w:rPr>
              <w:t xml:space="preserve"> sınırlı kamu kaynakları ile nasıl yerine getir</w:t>
            </w:r>
            <w:r>
              <w:rPr>
                <w:sz w:val="20"/>
                <w:szCs w:val="20"/>
              </w:rPr>
              <w:t>ile</w:t>
            </w:r>
            <w:r w:rsidRPr="00B407FF">
              <w:rPr>
                <w:sz w:val="20"/>
                <w:szCs w:val="20"/>
              </w:rPr>
              <w:t>bil</w:t>
            </w:r>
            <w:r>
              <w:rPr>
                <w:sz w:val="20"/>
                <w:szCs w:val="20"/>
              </w:rPr>
              <w:t xml:space="preserve">eceği konusunda </w:t>
            </w:r>
            <w:r w:rsidRPr="00B407FF">
              <w:rPr>
                <w:sz w:val="20"/>
                <w:szCs w:val="20"/>
              </w:rPr>
              <w:t>yetkinli</w:t>
            </w:r>
            <w:r>
              <w:rPr>
                <w:sz w:val="20"/>
                <w:szCs w:val="20"/>
              </w:rPr>
              <w:t>k</w:t>
            </w:r>
            <w:r w:rsidRPr="00B407FF">
              <w:rPr>
                <w:sz w:val="20"/>
                <w:szCs w:val="20"/>
              </w:rPr>
              <w:t xml:space="preserve"> kazanır.</w:t>
            </w:r>
          </w:p>
          <w:p w:rsidR="00B33ADF" w:rsidRPr="00B407FF" w:rsidRDefault="00B33ADF" w:rsidP="00B33ADF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407FF">
              <w:rPr>
                <w:sz w:val="20"/>
                <w:szCs w:val="20"/>
              </w:rPr>
              <w:t>Kamu maliyesinin genel ekonomik yapı içindeki yeri ve önemini kavrar</w:t>
            </w:r>
            <w:r>
              <w:rPr>
                <w:sz w:val="20"/>
                <w:szCs w:val="20"/>
              </w:rPr>
              <w:t>.</w:t>
            </w:r>
          </w:p>
          <w:p w:rsidR="00B33ADF" w:rsidRPr="00B407FF" w:rsidRDefault="00B33ADF" w:rsidP="00B33ADF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407FF">
              <w:rPr>
                <w:sz w:val="20"/>
                <w:szCs w:val="20"/>
              </w:rPr>
              <w:t xml:space="preserve">Kamu harcamaları ve kamu gelirleri ile devletin </w:t>
            </w:r>
            <w:proofErr w:type="spellStart"/>
            <w:r w:rsidRPr="00B407FF">
              <w:rPr>
                <w:sz w:val="20"/>
                <w:szCs w:val="20"/>
              </w:rPr>
              <w:t>sosyo</w:t>
            </w:r>
            <w:proofErr w:type="spellEnd"/>
            <w:r w:rsidRPr="00B407FF">
              <w:rPr>
                <w:sz w:val="20"/>
                <w:szCs w:val="20"/>
              </w:rPr>
              <w:t>-ekonomik yapıya nasıl yön verdiğini ve vermesi gerektiğini kavrar.</w:t>
            </w:r>
          </w:p>
          <w:p w:rsidR="00B33ADF" w:rsidRPr="008F5F68" w:rsidRDefault="00B33ADF" w:rsidP="00B33ADF">
            <w:pPr>
              <w:pStyle w:val="ListeParagraf"/>
              <w:numPr>
                <w:ilvl w:val="0"/>
                <w:numId w:val="1"/>
              </w:numPr>
              <w:rPr>
                <w:color w:val="FF0000"/>
                <w:sz w:val="20"/>
                <w:szCs w:val="20"/>
              </w:rPr>
            </w:pPr>
            <w:r w:rsidRPr="00B407FF">
              <w:rPr>
                <w:sz w:val="20"/>
                <w:szCs w:val="20"/>
              </w:rPr>
              <w:t>Devletin bütçe üzerinden kamu harcama, gelir ve borçlanma enstrümanlarıyla ekonomik istikrar, büyüme</w:t>
            </w:r>
            <w:r>
              <w:rPr>
                <w:sz w:val="20"/>
                <w:szCs w:val="20"/>
              </w:rPr>
              <w:t xml:space="preserve">, </w:t>
            </w:r>
            <w:r w:rsidRPr="00B407FF">
              <w:rPr>
                <w:sz w:val="20"/>
                <w:szCs w:val="20"/>
              </w:rPr>
              <w:t xml:space="preserve"> gelir ve kaynak dağılımı üzerinde ne denli belirleyici ol</w:t>
            </w:r>
            <w:r>
              <w:rPr>
                <w:sz w:val="20"/>
                <w:szCs w:val="20"/>
              </w:rPr>
              <w:t xml:space="preserve">duğunu </w:t>
            </w:r>
            <w:r w:rsidRPr="00B407FF">
              <w:rPr>
                <w:sz w:val="20"/>
                <w:szCs w:val="20"/>
              </w:rPr>
              <w:t>kavrar.</w:t>
            </w:r>
          </w:p>
        </w:tc>
      </w:tr>
      <w:tr w:rsidR="00B33ADF" w:rsidRPr="00B6649A" w:rsidTr="00897E62">
        <w:trPr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B33ADF" w:rsidRPr="00B6649A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407FF" w:rsidRDefault="00B33ADF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407FF">
              <w:rPr>
                <w:rFonts w:ascii="Times New Roman" w:hAnsi="Times New Roman" w:cs="Times New Roman"/>
                <w:sz w:val="20"/>
                <w:szCs w:val="20"/>
              </w:rPr>
              <w:t xml:space="preserve">Bu derste, kamu maliyesi ile ilgili temel kavramlar, kamu harcamaları, kamu gelirleri,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vergileme, </w:t>
            </w:r>
            <w:r w:rsidRPr="00B407FF">
              <w:rPr>
                <w:rFonts w:ascii="Times New Roman" w:hAnsi="Times New Roman" w:cs="Times New Roman"/>
                <w:sz w:val="20"/>
                <w:szCs w:val="20"/>
              </w:rPr>
              <w:t>borçlanma, yerel idareler ve maliye politikaları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üzerinde durulmakta ve </w:t>
            </w:r>
            <w:r w:rsidRPr="00B407FF">
              <w:rPr>
                <w:rFonts w:ascii="Times New Roman" w:hAnsi="Times New Roman" w:cs="Times New Roman"/>
                <w:sz w:val="20"/>
                <w:szCs w:val="20"/>
              </w:rPr>
              <w:t xml:space="preserve">devletin sosyal, ekonomik ve mali yönleriyle genel ekonomik yapıdaki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yeri</w:t>
            </w:r>
            <w:r w:rsidRPr="00B407FF">
              <w:rPr>
                <w:rFonts w:ascii="Times New Roman" w:hAnsi="Times New Roman" w:cs="Times New Roman"/>
                <w:sz w:val="20"/>
                <w:szCs w:val="20"/>
              </w:rPr>
              <w:t xml:space="preserve"> ve etkileri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B407FF">
              <w:rPr>
                <w:rFonts w:ascii="Times New Roman" w:hAnsi="Times New Roman" w:cs="Times New Roman"/>
                <w:sz w:val="20"/>
                <w:szCs w:val="20"/>
              </w:rPr>
              <w:t>le alın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maktadır.</w:t>
            </w:r>
          </w:p>
        </w:tc>
      </w:tr>
      <w:tr w:rsidR="00B33ADF" w:rsidRPr="00B6649A" w:rsidTr="00B54378">
        <w:trPr>
          <w:trHeight w:val="186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ADF" w:rsidRPr="00B6649A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B33ADF" w:rsidRPr="00B6649A" w:rsidTr="00897E62">
        <w:trPr>
          <w:trHeight w:val="243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Kamu maliyesinin tanımı, gelişimi ve diğer bilim dalları ile ilişkisi</w:t>
            </w:r>
          </w:p>
        </w:tc>
      </w:tr>
      <w:tr w:rsidR="00B33ADF" w:rsidRPr="00B6649A" w:rsidTr="00897E62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Kamu maliyesi ilgili yaklaşımlar, kamu maliyesinin amaçları ve araçları</w:t>
            </w:r>
          </w:p>
        </w:tc>
      </w:tr>
      <w:tr w:rsidR="00B33ADF" w:rsidRPr="00B6649A" w:rsidTr="00897E62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Devletin ekonomik faaliyetlerinin temel nedenleri ve kamusal mallar</w:t>
            </w:r>
          </w:p>
        </w:tc>
      </w:tr>
      <w:tr w:rsidR="00B33ADF" w:rsidRPr="00B6649A" w:rsidTr="00897E62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 xml:space="preserve">Kamu hizmetleri ve kamu harcamaları niteliği ve etkileri </w:t>
            </w:r>
          </w:p>
        </w:tc>
      </w:tr>
      <w:tr w:rsidR="00B33ADF" w:rsidRPr="00B6649A" w:rsidTr="00897E62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Kamu gelirleri; tanımı, amaçları, çeşitleri, vergilemeye ilişkin temel kavramlar</w:t>
            </w:r>
          </w:p>
        </w:tc>
      </w:tr>
      <w:tr w:rsidR="00B33ADF" w:rsidRPr="00B6649A" w:rsidTr="00897E62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 xml:space="preserve">Kamu gelirlerinin </w:t>
            </w:r>
            <w:r w:rsidR="00DA401B">
              <w:rPr>
                <w:rFonts w:ascii="Times New Roman" w:hAnsi="Times New Roman" w:cs="Times New Roman"/>
                <w:sz w:val="20"/>
                <w:szCs w:val="20"/>
              </w:rPr>
              <w:t>sınıflandırılması</w:t>
            </w: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B33ADF" w:rsidRPr="00B6649A" w:rsidTr="00897E62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DA401B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ergilerin sınıflandırılması</w:t>
            </w:r>
          </w:p>
        </w:tc>
      </w:tr>
      <w:tr w:rsidR="00B33ADF" w:rsidRPr="00B6649A" w:rsidTr="00897E62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Vergileme ilkeleri, vergi yükü ve vergi yansıması</w:t>
            </w:r>
          </w:p>
        </w:tc>
      </w:tr>
      <w:tr w:rsidR="00B33ADF" w:rsidRPr="00B6649A" w:rsidTr="00897E62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Devlet bütçesinin temel nitelikleri ve bütçe ilkeleri</w:t>
            </w:r>
          </w:p>
        </w:tc>
      </w:tr>
      <w:tr w:rsidR="00B33ADF" w:rsidRPr="00B6649A" w:rsidTr="00897E62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Yerel yönetimler maliyesi</w:t>
            </w:r>
          </w:p>
        </w:tc>
      </w:tr>
      <w:tr w:rsidR="00B33ADF" w:rsidRPr="00B6649A" w:rsidTr="00897E62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Parafiskal</w:t>
            </w:r>
            <w:proofErr w:type="spellEnd"/>
            <w:r w:rsidRPr="001773ED">
              <w:rPr>
                <w:rFonts w:ascii="Times New Roman" w:hAnsi="Times New Roman" w:cs="Times New Roman"/>
                <w:sz w:val="20"/>
                <w:szCs w:val="20"/>
              </w:rPr>
              <w:t xml:space="preserve"> gelirler ve Kamu İktisadi Teşebbüsleri</w:t>
            </w:r>
          </w:p>
        </w:tc>
      </w:tr>
      <w:tr w:rsidR="00B33ADF" w:rsidRPr="00B6649A" w:rsidTr="00897E62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Devlet borçlanması, nedenleri, çeşitleri ve borçlanma kaynakları</w:t>
            </w:r>
          </w:p>
        </w:tc>
      </w:tr>
      <w:tr w:rsidR="00B33ADF" w:rsidRPr="00B6649A" w:rsidTr="00897E62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Maliye politikası ve kamu maliyesi ilişkisi</w:t>
            </w:r>
          </w:p>
        </w:tc>
      </w:tr>
      <w:tr w:rsidR="00B33ADF" w:rsidRPr="00B6649A" w:rsidTr="00897E62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Uluslararası kamu maliyesi ve genel değerlendirme</w:t>
            </w:r>
          </w:p>
        </w:tc>
      </w:tr>
      <w:tr w:rsidR="00B33ADF" w:rsidRPr="00B6649A" w:rsidTr="00B54378">
        <w:trPr>
          <w:trHeight w:val="138"/>
          <w:jc w:val="center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8F5F68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F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B33ADF" w:rsidRPr="00B6649A" w:rsidTr="00897E62">
        <w:trPr>
          <w:trHeight w:val="467"/>
          <w:jc w:val="center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Devletin temel amaçlarını kavrar ve bunları yerine getirebilmek için diğer bilim dalları ve kamu maliyesi araçlarından en iyi bir şekilde yararlanabilme yetkinliği kazanır.</w:t>
            </w:r>
          </w:p>
        </w:tc>
      </w:tr>
      <w:tr w:rsidR="00B33ADF" w:rsidRPr="00B6649A" w:rsidTr="00B54378">
        <w:trPr>
          <w:trHeight w:val="206"/>
          <w:jc w:val="center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B33ADF" w:rsidRPr="00B6649A" w:rsidTr="00897E62">
        <w:trPr>
          <w:trHeight w:val="509"/>
          <w:jc w:val="center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A22998" w:rsidRDefault="00B33ADF" w:rsidP="001B26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Akdoğan, A.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). </w:t>
            </w:r>
            <w:r w:rsidRPr="00A22998">
              <w:rPr>
                <w:rFonts w:ascii="Times New Roman" w:hAnsi="Times New Roman" w:cs="Times New Roman"/>
                <w:i/>
                <w:sz w:val="20"/>
                <w:szCs w:val="20"/>
              </w:rPr>
              <w:t>Kamu Maliyesi</w:t>
            </w: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, Ankara: Gazi Kitabevi.</w:t>
            </w:r>
          </w:p>
          <w:p w:rsidR="00B33ADF" w:rsidRPr="00A22998" w:rsidRDefault="00B33ADF" w:rsidP="001B26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Aksoy, Ş.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). </w:t>
            </w:r>
            <w:r w:rsidRPr="00A22998">
              <w:rPr>
                <w:rFonts w:ascii="Times New Roman" w:hAnsi="Times New Roman" w:cs="Times New Roman"/>
                <w:i/>
                <w:sz w:val="20"/>
                <w:szCs w:val="20"/>
              </w:rPr>
              <w:t>Kamu Maliyesi</w:t>
            </w: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, İstanbul: Filiz Kitabevi.</w:t>
            </w:r>
          </w:p>
          <w:p w:rsidR="00B33ADF" w:rsidRPr="00A22998" w:rsidRDefault="00B33ADF" w:rsidP="001B26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Batırel</w:t>
            </w:r>
            <w:proofErr w:type="spellEnd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, Ö.F. (1990). </w:t>
            </w:r>
            <w:r w:rsidRPr="00A22998">
              <w:rPr>
                <w:rFonts w:ascii="Times New Roman" w:hAnsi="Times New Roman" w:cs="Times New Roman"/>
                <w:i/>
                <w:sz w:val="20"/>
                <w:szCs w:val="20"/>
              </w:rPr>
              <w:t>Kamu Maliyesi Teorisine G</w:t>
            </w: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iriş, İstanbul: Marmara Üniversitesi Yayınları, No.492.</w:t>
            </w:r>
          </w:p>
          <w:p w:rsidR="00B33ADF" w:rsidRPr="00A22998" w:rsidRDefault="00B33ADF" w:rsidP="001B26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Nadaroğlu</w:t>
            </w:r>
            <w:proofErr w:type="spellEnd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, H. (2003). </w:t>
            </w:r>
            <w:r w:rsidRPr="00A22998">
              <w:rPr>
                <w:rFonts w:ascii="Times New Roman" w:hAnsi="Times New Roman" w:cs="Times New Roman"/>
                <w:i/>
                <w:sz w:val="20"/>
                <w:szCs w:val="20"/>
              </w:rPr>
              <w:t>Kamu Maliyesi Teorisi</w:t>
            </w: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, İstanbul: Beta Basım-Yayım-Dağıtım.</w:t>
            </w:r>
          </w:p>
          <w:p w:rsidR="00B33ADF" w:rsidRPr="00B6649A" w:rsidRDefault="00B33ADF" w:rsidP="001B26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Stiglitz</w:t>
            </w:r>
            <w:proofErr w:type="spellEnd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, J. (1996). </w:t>
            </w:r>
            <w:r w:rsidRPr="00A22998">
              <w:rPr>
                <w:rFonts w:ascii="Times New Roman" w:hAnsi="Times New Roman" w:cs="Times New Roman"/>
                <w:i/>
                <w:sz w:val="20"/>
                <w:szCs w:val="20"/>
              </w:rPr>
              <w:t>Kamu Kesimi Ekonomisi,</w:t>
            </w: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Çev</w:t>
            </w:r>
            <w:proofErr w:type="spellEnd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: Ö.F. </w:t>
            </w:r>
            <w:proofErr w:type="spellStart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Batırel</w:t>
            </w:r>
            <w:proofErr w:type="spellEnd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), İstanbul: Marmara Üniv Yayın No. 549.</w:t>
            </w:r>
          </w:p>
          <w:p w:rsidR="00B33ADF" w:rsidRPr="00A22998" w:rsidRDefault="00B33ADF" w:rsidP="001B26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Türk, İ. (2006). </w:t>
            </w:r>
            <w:r w:rsidRPr="00A22998">
              <w:rPr>
                <w:rFonts w:ascii="Times New Roman" w:hAnsi="Times New Roman" w:cs="Times New Roman"/>
                <w:i/>
                <w:sz w:val="20"/>
                <w:szCs w:val="20"/>
              </w:rPr>
              <w:t>Kamu Maliyesi</w:t>
            </w: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, Ankara: </w:t>
            </w:r>
            <w:hyperlink r:id="rId5" w:history="1">
              <w:r w:rsidRPr="00A22998">
                <w:rPr>
                  <w:rFonts w:ascii="Times New Roman" w:hAnsi="Times New Roman" w:cs="Times New Roman"/>
                  <w:sz w:val="20"/>
                  <w:szCs w:val="20"/>
                </w:rPr>
                <w:t>Turhan</w:t>
              </w:r>
            </w:hyperlink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 Kitabevi.</w:t>
            </w:r>
          </w:p>
          <w:p w:rsidR="00B33ADF" w:rsidRPr="00B6649A" w:rsidRDefault="00B33ADF" w:rsidP="001B26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Uluatam</w:t>
            </w:r>
            <w:proofErr w:type="spellEnd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, Ö.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). </w:t>
            </w:r>
            <w:r w:rsidRPr="00A22998">
              <w:rPr>
                <w:rFonts w:ascii="Times New Roman" w:hAnsi="Times New Roman" w:cs="Times New Roman"/>
                <w:i/>
                <w:sz w:val="20"/>
                <w:szCs w:val="20"/>
              </w:rPr>
              <w:t>Kamu Maliyesi</w:t>
            </w: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, Ankara: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İmaj</w:t>
            </w: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 Yayınları.</w:t>
            </w:r>
          </w:p>
        </w:tc>
      </w:tr>
      <w:tr w:rsidR="00B33ADF" w:rsidRPr="00B6649A" w:rsidTr="00897E62">
        <w:trPr>
          <w:trHeight w:val="300"/>
          <w:jc w:val="center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B33ADF" w:rsidRPr="00B6649A" w:rsidTr="00B54378">
        <w:trPr>
          <w:trHeight w:val="269"/>
          <w:jc w:val="center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DA401B" w:rsidP="001B26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açıklanacaktır.</w:t>
            </w:r>
          </w:p>
        </w:tc>
      </w:tr>
    </w:tbl>
    <w:p w:rsidR="00B33ADF" w:rsidRDefault="00B33ADF" w:rsidP="00B33ADF"/>
    <w:p w:rsidR="00B33ADF" w:rsidRDefault="00B33ADF" w:rsidP="00B33ADF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35"/>
        <w:gridCol w:w="783"/>
        <w:gridCol w:w="564"/>
        <w:gridCol w:w="563"/>
        <w:gridCol w:w="421"/>
        <w:gridCol w:w="111"/>
        <w:gridCol w:w="563"/>
        <w:gridCol w:w="564"/>
        <w:gridCol w:w="310"/>
        <w:gridCol w:w="222"/>
        <w:gridCol w:w="564"/>
        <w:gridCol w:w="563"/>
        <w:gridCol w:w="199"/>
        <w:gridCol w:w="333"/>
        <w:gridCol w:w="563"/>
        <w:gridCol w:w="564"/>
        <w:gridCol w:w="88"/>
        <w:gridCol w:w="444"/>
        <w:gridCol w:w="567"/>
        <w:gridCol w:w="567"/>
      </w:tblGrid>
      <w:tr w:rsidR="00897E62" w:rsidRPr="00B6649A" w:rsidTr="00E70CD6">
        <w:trPr>
          <w:trHeight w:val="312"/>
        </w:trPr>
        <w:tc>
          <w:tcPr>
            <w:tcW w:w="0" w:type="auto"/>
            <w:gridSpan w:val="20"/>
            <w:vAlign w:val="center"/>
          </w:tcPr>
          <w:p w:rsidR="00897E62" w:rsidRPr="00B6649A" w:rsidRDefault="00897E62" w:rsidP="001B26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ÖĞRENME ÇIKTILARI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İLE </w:t>
            </w:r>
          </w:p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 ÖĞRE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İM KAZANIMLARI İLİŞKİSİ TABLOSU</w:t>
            </w:r>
          </w:p>
        </w:tc>
      </w:tr>
      <w:tr w:rsidR="00897E62" w:rsidRPr="00B6649A" w:rsidTr="00B54378">
        <w:trPr>
          <w:trHeight w:val="312"/>
        </w:trPr>
        <w:tc>
          <w:tcPr>
            <w:tcW w:w="0" w:type="auto"/>
            <w:vAlign w:val="center"/>
          </w:tcPr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42" w:type="dxa"/>
            <w:vAlign w:val="center"/>
          </w:tcPr>
          <w:p w:rsidR="00897E62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1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32" w:type="dxa"/>
            <w:gridSpan w:val="2"/>
            <w:vAlign w:val="center"/>
          </w:tcPr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10</w:t>
            </w:r>
          </w:p>
        </w:tc>
        <w:tc>
          <w:tcPr>
            <w:tcW w:w="563" w:type="dxa"/>
            <w:vAlign w:val="center"/>
          </w:tcPr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11</w:t>
            </w:r>
          </w:p>
        </w:tc>
        <w:tc>
          <w:tcPr>
            <w:tcW w:w="564" w:type="dxa"/>
            <w:vAlign w:val="center"/>
          </w:tcPr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12</w:t>
            </w:r>
          </w:p>
        </w:tc>
        <w:tc>
          <w:tcPr>
            <w:tcW w:w="532" w:type="dxa"/>
            <w:gridSpan w:val="2"/>
            <w:vAlign w:val="center"/>
          </w:tcPr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13</w:t>
            </w:r>
          </w:p>
        </w:tc>
        <w:tc>
          <w:tcPr>
            <w:tcW w:w="567" w:type="dxa"/>
            <w:vAlign w:val="center"/>
          </w:tcPr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14</w:t>
            </w:r>
          </w:p>
        </w:tc>
        <w:tc>
          <w:tcPr>
            <w:tcW w:w="567" w:type="dxa"/>
            <w:vAlign w:val="center"/>
          </w:tcPr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15</w:t>
            </w:r>
          </w:p>
        </w:tc>
      </w:tr>
      <w:tr w:rsidR="00897E62" w:rsidRPr="00B6649A" w:rsidTr="00B54378">
        <w:trPr>
          <w:trHeight w:val="300"/>
        </w:trPr>
        <w:tc>
          <w:tcPr>
            <w:tcW w:w="0" w:type="auto"/>
          </w:tcPr>
          <w:p w:rsidR="00897E62" w:rsidRPr="00B6649A" w:rsidRDefault="00897E62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642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97E62" w:rsidRPr="00B6649A" w:rsidTr="00B54378">
        <w:trPr>
          <w:trHeight w:val="312"/>
        </w:trPr>
        <w:tc>
          <w:tcPr>
            <w:tcW w:w="0" w:type="auto"/>
          </w:tcPr>
          <w:p w:rsidR="00897E62" w:rsidRPr="00B6649A" w:rsidRDefault="00897E62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642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97E62" w:rsidRPr="00B6649A" w:rsidTr="00B54378">
        <w:trPr>
          <w:trHeight w:val="312"/>
        </w:trPr>
        <w:tc>
          <w:tcPr>
            <w:tcW w:w="0" w:type="auto"/>
          </w:tcPr>
          <w:p w:rsidR="00897E62" w:rsidRPr="00B6649A" w:rsidRDefault="00897E62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642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97E62" w:rsidRPr="00B6649A" w:rsidTr="00B54378">
        <w:trPr>
          <w:trHeight w:val="312"/>
        </w:trPr>
        <w:tc>
          <w:tcPr>
            <w:tcW w:w="0" w:type="auto"/>
          </w:tcPr>
          <w:p w:rsidR="00897E62" w:rsidRPr="00B6649A" w:rsidRDefault="00897E62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642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97E62" w:rsidRPr="00B6649A" w:rsidTr="00B54378">
        <w:trPr>
          <w:trHeight w:val="300"/>
        </w:trPr>
        <w:tc>
          <w:tcPr>
            <w:tcW w:w="0" w:type="auto"/>
          </w:tcPr>
          <w:p w:rsidR="00897E62" w:rsidRPr="00B6649A" w:rsidRDefault="00897E62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642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97E62" w:rsidRPr="00B6649A" w:rsidTr="00B54378">
        <w:trPr>
          <w:trHeight w:val="312"/>
        </w:trPr>
        <w:tc>
          <w:tcPr>
            <w:tcW w:w="0" w:type="auto"/>
          </w:tcPr>
          <w:p w:rsidR="00897E62" w:rsidRPr="00B6649A" w:rsidRDefault="00897E62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642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33ADF" w:rsidRPr="00B6649A" w:rsidTr="001B266C">
        <w:trPr>
          <w:trHeight w:val="312"/>
        </w:trPr>
        <w:tc>
          <w:tcPr>
            <w:tcW w:w="0" w:type="auto"/>
            <w:gridSpan w:val="20"/>
            <w:vAlign w:val="center"/>
          </w:tcPr>
          <w:p w:rsidR="00B33ADF" w:rsidRPr="00B6649A" w:rsidRDefault="00B33ADF" w:rsidP="001B266C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azanımları    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Program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</w:tr>
      <w:tr w:rsidR="00B33ADF" w:rsidRPr="00B6649A" w:rsidTr="00B54378">
        <w:trPr>
          <w:trHeight w:val="312"/>
        </w:trPr>
        <w:tc>
          <w:tcPr>
            <w:tcW w:w="1548" w:type="dxa"/>
            <w:gridSpan w:val="2"/>
            <w:vAlign w:val="center"/>
          </w:tcPr>
          <w:p w:rsidR="00B33ADF" w:rsidRDefault="00B33ADF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B33ADF" w:rsidRDefault="00B33ADF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4"/>
            <w:vAlign w:val="center"/>
          </w:tcPr>
          <w:p w:rsidR="00B33ADF" w:rsidRDefault="00B33ADF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B33ADF" w:rsidRDefault="00B33ADF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B33ADF" w:rsidRDefault="00B33ADF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B33ADF" w:rsidRPr="00B6649A" w:rsidRDefault="00B33ADF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B33ADF" w:rsidRDefault="00B33ADF" w:rsidP="00B33ADF">
      <w:pPr>
        <w:rPr>
          <w:rFonts w:ascii="Times New Roman" w:hAnsi="Times New Roman" w:cs="Times New Roman"/>
        </w:rPr>
      </w:pPr>
    </w:p>
    <w:p w:rsidR="00897E62" w:rsidRDefault="00897E62" w:rsidP="00897E62">
      <w:pPr>
        <w:tabs>
          <w:tab w:val="left" w:pos="3306"/>
        </w:tabs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pPr w:leftFromText="141" w:rightFromText="141" w:vertAnchor="text" w:horzAnchor="margin" w:tblpXSpec="center" w:tblpY="342"/>
        <w:tblW w:w="9219" w:type="dxa"/>
        <w:tblLayout w:type="fixed"/>
        <w:tblLook w:val="04A0" w:firstRow="1" w:lastRow="0" w:firstColumn="1" w:lastColumn="0" w:noHBand="0" w:noVBand="1"/>
      </w:tblPr>
      <w:tblGrid>
        <w:gridCol w:w="2125"/>
        <w:gridCol w:w="473"/>
        <w:gridCol w:w="473"/>
        <w:gridCol w:w="473"/>
        <w:gridCol w:w="472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</w:tblGrid>
      <w:tr w:rsidR="00897E62" w:rsidTr="00B54378">
        <w:trPr>
          <w:trHeight w:val="418"/>
        </w:trPr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B54378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897E62" w:rsidTr="00B54378">
        <w:trPr>
          <w:trHeight w:val="333"/>
        </w:trPr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Pr="00897E62" w:rsidRDefault="00897E62" w:rsidP="00B54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E62">
              <w:rPr>
                <w:rFonts w:ascii="Times New Roman" w:hAnsi="Times New Roman" w:cs="Times New Roman"/>
                <w:sz w:val="20"/>
                <w:szCs w:val="20"/>
              </w:rPr>
              <w:t>Kamu Maliyesi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E62" w:rsidRDefault="00897E62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E62" w:rsidRDefault="00897E62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E62" w:rsidRDefault="00897E62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E62" w:rsidRDefault="00897E62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E62" w:rsidRDefault="00897E62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E62" w:rsidRDefault="00897E62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E62" w:rsidRDefault="00897E62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E62" w:rsidRDefault="00897E62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E62" w:rsidRDefault="00897E62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E62" w:rsidRDefault="00897E62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E62" w:rsidRDefault="00897E62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E62" w:rsidRDefault="00897E62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E62" w:rsidRDefault="00897E62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E62" w:rsidRDefault="00897E62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E62" w:rsidRDefault="00897E62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B33ADF" w:rsidRDefault="00B33ADF" w:rsidP="00B33ADF"/>
    <w:p w:rsidR="0009761D" w:rsidRDefault="0009761D"/>
    <w:sectPr w:rsidR="0009761D" w:rsidSect="000976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6C69CE"/>
    <w:multiLevelType w:val="hybridMultilevel"/>
    <w:tmpl w:val="0B5E9196"/>
    <w:lvl w:ilvl="0" w:tplc="B99C115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ADF"/>
    <w:rsid w:val="0009761D"/>
    <w:rsid w:val="00855230"/>
    <w:rsid w:val="00897E62"/>
    <w:rsid w:val="00B33ADF"/>
    <w:rsid w:val="00B54378"/>
    <w:rsid w:val="00DA4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D5FC0"/>
  <w15:docId w15:val="{F6189820-F437-4C07-9452-78F2AAE06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3A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B33ADF"/>
    <w:rPr>
      <w:b/>
      <w:bCs/>
    </w:rPr>
  </w:style>
  <w:style w:type="paragraph" w:styleId="ListeParagraf">
    <w:name w:val="List Paragraph"/>
    <w:basedOn w:val="Normal"/>
    <w:uiPriority w:val="34"/>
    <w:qFormat/>
    <w:rsid w:val="00B33A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B33A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VarsaylanBiem">
    <w:name w:val="Varsayılan Biçem"/>
    <w:rsid w:val="00B33ADF"/>
    <w:pPr>
      <w:suppressAutoHyphens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hukukmarket.com/index.php?main_page=index&amp;manufacturers_id=5404&amp;zenid=058f941ad24d0b1393c09c629b9f658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611</Words>
  <Characters>3487</Characters>
  <Application>Microsoft Office Word</Application>
  <DocSecurity>0</DocSecurity>
  <Lines>29</Lines>
  <Paragraphs>8</Paragraphs>
  <ScaleCrop>false</ScaleCrop>
  <Company/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Kamu Maliyesi</dc:title>
  <dc:creator>Arş. Gör. Ali Burak AKSUNGUR</dc:creator>
  <cp:lastModifiedBy>Hasan TÜRKAL</cp:lastModifiedBy>
  <cp:revision>5</cp:revision>
  <dcterms:created xsi:type="dcterms:W3CDTF">2018-09-19T12:26:00Z</dcterms:created>
  <dcterms:modified xsi:type="dcterms:W3CDTF">2021-10-18T15:10:00Z</dcterms:modified>
</cp:coreProperties>
</file>